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1CA92B09" w:rsidR="00E525D9" w:rsidRPr="006021D9" w:rsidRDefault="00084710" w:rsidP="006021D9">
            <w:pPr>
              <w:pStyle w:val="NormalWeb"/>
            </w:pPr>
            <w:r>
              <w:t>¿Cómo puede el arte transformar la manera en que vivimos la ciudad? Esa es la pregunta que plantea la Bienal Internacional de Arte y Ciudad BOG25, que se vivirá en Bogotá del 20 de septiembre al 9 de noviembre.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70A7823B" w:rsidR="00893F91" w:rsidRPr="00C519FD" w:rsidRDefault="00084710" w:rsidP="00C0180B">
            <w:pPr>
              <w:pStyle w:val="NormalWeb"/>
            </w:pPr>
            <w:r>
              <w:t xml:space="preserve">Más de 200 artistas de 12 países se darán cita en la Bienal Internacional de Arte y Ciudad BOG25, un evento gratuito que convertirá a Bogotá en un escenario abierto de exposiciones, talleres, intervenciones barriales y experiencias </w:t>
            </w:r>
            <w:proofErr w:type="spellStart"/>
            <w:r>
              <w:t>inmersivas</w:t>
            </w:r>
            <w:proofErr w:type="spellEnd"/>
            <w:r>
              <w:t>.</w:t>
            </w:r>
            <w:r>
              <w:t xml:space="preserve"> Así lo destacó </w:t>
            </w:r>
            <w:proofErr w:type="spellStart"/>
            <w:r>
              <w:t>Constansa</w:t>
            </w:r>
            <w:proofErr w:type="spellEnd"/>
            <w:r>
              <w:t xml:space="preserve"> </w:t>
            </w:r>
            <w:proofErr w:type="spellStart"/>
            <w:r>
              <w:t>solorzano</w:t>
            </w:r>
            <w:proofErr w:type="spellEnd"/>
            <w:r>
              <w:t>, gente de IDECUT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76D3FA0C" w:rsidR="00EE79CA" w:rsidRPr="00D5380A" w:rsidRDefault="00084710" w:rsidP="003F6730">
            <w:pPr>
              <w:pStyle w:val="NormalWeb"/>
              <w:rPr>
                <w:rFonts w:ascii="Arial" w:hAnsi="Arial" w:cs="Arial"/>
              </w:rPr>
            </w:pPr>
            <w:r>
              <w:t>La programación incluye muestras en distintos puntos de la capital y en el Palacio de San Francisco, donde se busca que la cultura dialogue con el espacio público y acerque el arte a la vida cotidiana de los ciudadanos.</w:t>
            </w:r>
            <w:r>
              <w:t xml:space="preserve"> </w:t>
            </w:r>
            <w:bookmarkStart w:id="0" w:name="_GoBack"/>
            <w:bookmarkEnd w:id="0"/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1E55B0F" w:rsidR="00E61FB9" w:rsidRPr="00C64C1D" w:rsidRDefault="00084710" w:rsidP="00C64C1D">
            <w:pPr>
              <w:pStyle w:val="NormalWeb"/>
            </w:pPr>
            <w:r>
              <w:t>La Gobernación de Cundinamarca resaltó que BOG25 no solo es un encuentro cultural, sino también un espacio de integración social y regional. La Bienal permitirá visibilizar a artistas emergentes, generar diálogo entre comunidades y promover la felicidad urbana como parte de la construcción de ciudad. Con ello, Bogotá y Cundinamarca se consolidan como referentes culturales de alcance internacional.</w:t>
            </w:r>
          </w:p>
        </w:tc>
      </w:tr>
    </w:tbl>
    <w:p w14:paraId="095D902F" w14:textId="1A633FA6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r w:rsidR="00084710">
        <w:t>Bogotá será epicentro del arte mundial con la Bienal Internacional BOG25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2C7A9" w14:textId="77777777" w:rsidR="003763D0" w:rsidRDefault="003763D0">
      <w:r>
        <w:separator/>
      </w:r>
    </w:p>
  </w:endnote>
  <w:endnote w:type="continuationSeparator" w:id="0">
    <w:p w14:paraId="16F179FB" w14:textId="77777777" w:rsidR="003763D0" w:rsidRDefault="0037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78DC0" w14:textId="77777777" w:rsidR="003763D0" w:rsidRDefault="003763D0">
      <w:r>
        <w:separator/>
      </w:r>
    </w:p>
  </w:footnote>
  <w:footnote w:type="continuationSeparator" w:id="0">
    <w:p w14:paraId="37012EED" w14:textId="77777777" w:rsidR="003763D0" w:rsidRDefault="00376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63D0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3</cp:revision>
  <dcterms:created xsi:type="dcterms:W3CDTF">2025-09-18T00:40:00Z</dcterms:created>
  <dcterms:modified xsi:type="dcterms:W3CDTF">2025-09-18T00:43:00Z</dcterms:modified>
</cp:coreProperties>
</file>